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A1" w:rsidRDefault="008836A1" w:rsidP="006229A2">
      <w:pPr>
        <w:pStyle w:val="Nosaukums"/>
        <w:rPr>
          <w:szCs w:val="28"/>
          <w:lang w:val="en-GB"/>
        </w:rPr>
      </w:pPr>
      <w:r w:rsidRPr="00BE5D64">
        <w:rPr>
          <w:noProof/>
          <w:sz w:val="24"/>
          <w:lang w:eastAsia="lv-LV"/>
        </w:rPr>
        <w:drawing>
          <wp:inline distT="0" distB="0" distL="0" distR="0" wp14:anchorId="1749BABF" wp14:editId="028DE877">
            <wp:extent cx="5274310" cy="1139190"/>
            <wp:effectExtent l="0" t="0" r="2540" b="3810"/>
            <wp:docPr id="4"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139190"/>
                    </a:xfrm>
                    <a:prstGeom prst="rect">
                      <a:avLst/>
                    </a:prstGeom>
                    <a:noFill/>
                    <a:ln>
                      <a:noFill/>
                    </a:ln>
                  </pic:spPr>
                </pic:pic>
              </a:graphicData>
            </a:graphic>
          </wp:inline>
        </w:drawing>
      </w:r>
    </w:p>
    <w:p w:rsidR="008836A1" w:rsidRDefault="008836A1" w:rsidP="006229A2">
      <w:pPr>
        <w:pStyle w:val="Nosaukums"/>
        <w:rPr>
          <w:szCs w:val="28"/>
          <w:lang w:val="en-GB"/>
        </w:rPr>
      </w:pPr>
    </w:p>
    <w:p w:rsidR="008836A1" w:rsidRPr="008836A1" w:rsidRDefault="008836A1" w:rsidP="008836A1">
      <w:pPr>
        <w:pStyle w:val="Nosaukums"/>
        <w:jc w:val="right"/>
        <w:rPr>
          <w:b w:val="0"/>
          <w:sz w:val="24"/>
          <w:lang w:val="en-GB"/>
        </w:rPr>
      </w:pPr>
      <w:r w:rsidRPr="008836A1">
        <w:rPr>
          <w:b w:val="0"/>
          <w:sz w:val="24"/>
          <w:lang w:val="en-GB"/>
        </w:rPr>
        <w:t>Supplement 5</w:t>
      </w:r>
    </w:p>
    <w:p w:rsidR="008836A1" w:rsidRDefault="008836A1" w:rsidP="006229A2">
      <w:pPr>
        <w:pStyle w:val="Nosaukums"/>
        <w:rPr>
          <w:szCs w:val="28"/>
          <w:lang w:val="en-GB"/>
        </w:rPr>
      </w:pPr>
    </w:p>
    <w:p w:rsidR="006229A2" w:rsidRDefault="006229A2" w:rsidP="006229A2">
      <w:pPr>
        <w:pStyle w:val="Nosaukums"/>
        <w:rPr>
          <w:szCs w:val="28"/>
          <w:lang w:val="en-GB"/>
        </w:rPr>
      </w:pPr>
      <w:r>
        <w:rPr>
          <w:szCs w:val="28"/>
          <w:lang w:val="en-GB"/>
        </w:rPr>
        <w:t>Assessment criteria</w:t>
      </w:r>
    </w:p>
    <w:p w:rsidR="006229A2" w:rsidRDefault="006229A2" w:rsidP="006229A2">
      <w:pPr>
        <w:spacing w:after="0" w:line="240" w:lineRule="auto"/>
        <w:jc w:val="center"/>
        <w:rPr>
          <w:rFonts w:ascii="Times New Roman" w:hAnsi="Times New Roman"/>
          <w:b/>
          <w:sz w:val="24"/>
          <w:szCs w:val="24"/>
          <w:lang w:val="en-GB"/>
        </w:rPr>
      </w:pPr>
      <w:proofErr w:type="gramStart"/>
      <w:r>
        <w:rPr>
          <w:rFonts w:ascii="Times New Roman" w:hAnsi="Times New Roman"/>
          <w:b/>
          <w:sz w:val="24"/>
          <w:szCs w:val="24"/>
          <w:lang w:val="en-GB"/>
        </w:rPr>
        <w:t>for</w:t>
      </w:r>
      <w:proofErr w:type="gramEnd"/>
      <w:r>
        <w:rPr>
          <w:rFonts w:ascii="Times New Roman" w:hAnsi="Times New Roman"/>
          <w:b/>
          <w:sz w:val="24"/>
          <w:szCs w:val="24"/>
          <w:lang w:val="en-GB"/>
        </w:rPr>
        <w:t xml:space="preserve"> preliminary selection of postdoctoral applications at</w:t>
      </w:r>
    </w:p>
    <w:p w:rsidR="006229A2" w:rsidRDefault="008836A1" w:rsidP="006229A2">
      <w:pPr>
        <w:spacing w:after="0" w:line="240" w:lineRule="auto"/>
        <w:jc w:val="center"/>
        <w:rPr>
          <w:rFonts w:ascii="Times New Roman" w:hAnsi="Times New Roman"/>
          <w:b/>
          <w:lang w:val="en-GB"/>
        </w:rPr>
      </w:pPr>
      <w:r>
        <w:rPr>
          <w:rFonts w:ascii="Times New Roman" w:hAnsi="Times New Roman"/>
          <w:sz w:val="24"/>
          <w:szCs w:val="24"/>
          <w:lang w:val="en-GB"/>
        </w:rPr>
        <w:t>Liepaja University</w:t>
      </w:r>
    </w:p>
    <w:p w:rsidR="006229A2" w:rsidRDefault="006229A2" w:rsidP="006229A2">
      <w:pPr>
        <w:jc w:val="center"/>
        <w:rPr>
          <w:lang w:val="en-GB"/>
        </w:rPr>
      </w:pPr>
    </w:p>
    <w:tbl>
      <w:tblPr>
        <w:tblW w:w="891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699"/>
        <w:gridCol w:w="27"/>
        <w:gridCol w:w="1391"/>
        <w:gridCol w:w="26"/>
        <w:gridCol w:w="1372"/>
      </w:tblGrid>
      <w:tr w:rsidR="006229A2" w:rsidRPr="00A571A8" w:rsidTr="00A571A8">
        <w:trPr>
          <w:trHeight w:val="313"/>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229A2" w:rsidRPr="00A571A8" w:rsidRDefault="006229A2">
            <w:pPr>
              <w:spacing w:after="0"/>
              <w:rPr>
                <w:rFonts w:ascii="Times New Roman" w:hAnsi="Times New Roman"/>
                <w:b/>
                <w:sz w:val="24"/>
                <w:szCs w:val="24"/>
                <w:lang w:val="en-GB"/>
              </w:rPr>
            </w:pPr>
          </w:p>
        </w:tc>
        <w:tc>
          <w:tcPr>
            <w:tcW w:w="4515" w:type="dxa"/>
            <w:gridSpan w:val="5"/>
            <w:tcBorders>
              <w:top w:val="single" w:sz="4" w:space="0" w:color="auto"/>
              <w:left w:val="single" w:sz="4" w:space="0" w:color="auto"/>
              <w:bottom w:val="single" w:sz="4" w:space="0" w:color="auto"/>
              <w:right w:val="single" w:sz="4" w:space="0" w:color="auto"/>
            </w:tcBorders>
            <w:shd w:val="clear" w:color="auto" w:fill="auto"/>
          </w:tcPr>
          <w:p w:rsidR="006229A2" w:rsidRPr="00A571A8" w:rsidRDefault="006229A2">
            <w:pPr>
              <w:spacing w:after="0"/>
              <w:rPr>
                <w:rFonts w:ascii="Times New Roman" w:hAnsi="Times New Roman"/>
                <w:b/>
                <w:sz w:val="24"/>
                <w:szCs w:val="24"/>
                <w:lang w:val="en-GB"/>
              </w:rPr>
            </w:pPr>
          </w:p>
        </w:tc>
      </w:tr>
      <w:tr w:rsidR="006229A2" w:rsidRPr="00A571A8" w:rsidTr="00A571A8">
        <w:trPr>
          <w:trHeight w:val="234"/>
        </w:trPr>
        <w:tc>
          <w:tcPr>
            <w:tcW w:w="4395" w:type="dxa"/>
            <w:tcBorders>
              <w:top w:val="single" w:sz="4" w:space="0" w:color="auto"/>
              <w:left w:val="single" w:sz="4" w:space="0" w:color="auto"/>
              <w:bottom w:val="single" w:sz="4" w:space="0" w:color="auto"/>
              <w:right w:val="nil"/>
            </w:tcBorders>
            <w:shd w:val="clear" w:color="auto" w:fill="auto"/>
            <w:hideMark/>
          </w:tcPr>
          <w:p w:rsidR="006229A2" w:rsidRPr="00A571A8" w:rsidRDefault="006229A2" w:rsidP="00A571A8">
            <w:pPr>
              <w:tabs>
                <w:tab w:val="left" w:pos="1170"/>
                <w:tab w:val="center" w:pos="1444"/>
              </w:tabs>
              <w:spacing w:after="0"/>
              <w:jc w:val="center"/>
              <w:rPr>
                <w:rFonts w:ascii="Times New Roman" w:hAnsi="Times New Roman"/>
                <w:i/>
                <w:sz w:val="24"/>
                <w:szCs w:val="24"/>
                <w:lang w:val="en-GB"/>
              </w:rPr>
            </w:pPr>
            <w:r w:rsidRPr="00A571A8">
              <w:rPr>
                <w:rFonts w:ascii="Times New Roman" w:hAnsi="Times New Roman"/>
                <w:i/>
                <w:sz w:val="24"/>
                <w:szCs w:val="24"/>
                <w:lang w:val="en-GB"/>
              </w:rPr>
              <w:t>Surname</w:t>
            </w:r>
          </w:p>
          <w:p w:rsidR="00A571A8" w:rsidRPr="00A571A8" w:rsidRDefault="00A571A8" w:rsidP="00A571A8">
            <w:pPr>
              <w:tabs>
                <w:tab w:val="left" w:pos="1170"/>
                <w:tab w:val="center" w:pos="1444"/>
              </w:tabs>
              <w:spacing w:after="0"/>
              <w:jc w:val="center"/>
              <w:rPr>
                <w:rFonts w:ascii="Times New Roman" w:hAnsi="Times New Roman"/>
                <w:i/>
                <w:sz w:val="24"/>
                <w:szCs w:val="24"/>
                <w:lang w:val="en-GB" w:eastAsia="ru-RU"/>
              </w:rPr>
            </w:pPr>
          </w:p>
        </w:tc>
        <w:tc>
          <w:tcPr>
            <w:tcW w:w="3143" w:type="dxa"/>
            <w:gridSpan w:val="4"/>
            <w:tcBorders>
              <w:top w:val="single" w:sz="4" w:space="0" w:color="auto"/>
              <w:left w:val="nil"/>
              <w:bottom w:val="single" w:sz="4" w:space="0" w:color="auto"/>
              <w:right w:val="nil"/>
            </w:tcBorders>
            <w:shd w:val="clear" w:color="auto" w:fill="auto"/>
            <w:hideMark/>
          </w:tcPr>
          <w:p w:rsidR="006229A2" w:rsidRPr="00A571A8" w:rsidRDefault="006229A2" w:rsidP="00A571A8">
            <w:pPr>
              <w:spacing w:after="0"/>
              <w:jc w:val="center"/>
              <w:rPr>
                <w:rFonts w:ascii="Times New Roman" w:hAnsi="Times New Roman"/>
                <w:i/>
                <w:sz w:val="24"/>
                <w:szCs w:val="24"/>
                <w:lang w:val="en-GB" w:eastAsia="ru-RU"/>
              </w:rPr>
            </w:pPr>
            <w:r w:rsidRPr="00A571A8">
              <w:rPr>
                <w:rFonts w:ascii="Times New Roman" w:hAnsi="Times New Roman"/>
                <w:i/>
                <w:sz w:val="24"/>
                <w:szCs w:val="24"/>
                <w:lang w:val="en-GB" w:eastAsia="ru-RU"/>
              </w:rPr>
              <w:t>Name</w:t>
            </w:r>
          </w:p>
        </w:tc>
        <w:tc>
          <w:tcPr>
            <w:tcW w:w="1372" w:type="dxa"/>
            <w:tcBorders>
              <w:top w:val="single" w:sz="4" w:space="0" w:color="auto"/>
              <w:left w:val="nil"/>
              <w:bottom w:val="single" w:sz="4" w:space="0" w:color="auto"/>
              <w:right w:val="single" w:sz="4" w:space="0" w:color="auto"/>
            </w:tcBorders>
            <w:shd w:val="clear" w:color="auto" w:fill="auto"/>
          </w:tcPr>
          <w:p w:rsidR="006229A2" w:rsidRPr="00A571A8" w:rsidRDefault="006229A2">
            <w:pPr>
              <w:spacing w:after="0"/>
              <w:rPr>
                <w:rFonts w:ascii="Times New Roman" w:hAnsi="Times New Roman"/>
                <w:i/>
                <w:sz w:val="24"/>
                <w:szCs w:val="24"/>
                <w:lang w:val="en-GB" w:eastAsia="ru-RU"/>
              </w:rPr>
            </w:pPr>
          </w:p>
        </w:tc>
      </w:tr>
      <w:tr w:rsidR="008836A1" w:rsidRPr="00A571A8" w:rsidTr="004F74CC">
        <w:trPr>
          <w:cantSplit/>
          <w:trHeight w:val="478"/>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36A1" w:rsidRPr="00A571A8" w:rsidRDefault="008836A1">
            <w:pPr>
              <w:spacing w:after="0"/>
              <w:rPr>
                <w:rFonts w:ascii="Times New Roman" w:hAnsi="Times New Roman"/>
                <w:b/>
                <w:sz w:val="24"/>
                <w:szCs w:val="24"/>
                <w:lang w:val="en-GB"/>
              </w:rPr>
            </w:pPr>
            <w:r w:rsidRPr="00A571A8">
              <w:rPr>
                <w:rFonts w:ascii="Times New Roman" w:hAnsi="Times New Roman"/>
                <w:sz w:val="24"/>
                <w:szCs w:val="24"/>
                <w:lang w:val="en-GB"/>
              </w:rPr>
              <w:t>Assessment criteria</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836A1" w:rsidRPr="00A571A8" w:rsidRDefault="008836A1">
            <w:pPr>
              <w:spacing w:after="0"/>
              <w:rPr>
                <w:rFonts w:ascii="Times New Roman" w:hAnsi="Times New Roman"/>
                <w:b/>
                <w:sz w:val="24"/>
                <w:szCs w:val="24"/>
                <w:lang w:val="en-GB"/>
              </w:rPr>
            </w:pPr>
            <w:r w:rsidRPr="00A571A8">
              <w:rPr>
                <w:rFonts w:ascii="Times New Roman" w:hAnsi="Times New Roman"/>
                <w:b/>
                <w:sz w:val="24"/>
                <w:szCs w:val="24"/>
                <w:lang w:val="en-GB"/>
              </w:rPr>
              <w:t>Maximum score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8836A1" w:rsidRPr="00A571A8" w:rsidRDefault="008836A1">
            <w:pPr>
              <w:spacing w:after="0"/>
              <w:rPr>
                <w:rFonts w:ascii="Times New Roman" w:hAnsi="Times New Roman"/>
                <w:b/>
                <w:sz w:val="24"/>
                <w:szCs w:val="24"/>
                <w:lang w:val="en-GB"/>
              </w:rPr>
            </w:pPr>
            <w:r w:rsidRPr="00A571A8">
              <w:rPr>
                <w:rFonts w:ascii="Times New Roman" w:hAnsi="Times New Roman"/>
                <w:b/>
                <w:sz w:val="24"/>
                <w:szCs w:val="24"/>
                <w:lang w:val="en-GB"/>
              </w:rPr>
              <w:t>Obtained score</w:t>
            </w:r>
          </w:p>
        </w:tc>
      </w:tr>
      <w:tr w:rsidR="008836A1" w:rsidRPr="00A571A8" w:rsidTr="004F74CC">
        <w:trPr>
          <w:trHeight w:val="528"/>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36A1" w:rsidRPr="00A571A8" w:rsidRDefault="004F74CC">
            <w:pPr>
              <w:spacing w:after="0"/>
              <w:rPr>
                <w:rFonts w:ascii="Times New Roman" w:hAnsi="Times New Roman"/>
                <w:b/>
                <w:sz w:val="24"/>
                <w:szCs w:val="24"/>
                <w:lang w:val="en-GB"/>
              </w:rPr>
            </w:pPr>
            <w:r w:rsidRPr="00A571A8">
              <w:rPr>
                <w:rFonts w:ascii="Times New Roman" w:hAnsi="Times New Roman"/>
                <w:b/>
                <w:sz w:val="24"/>
                <w:szCs w:val="24"/>
                <w:lang w:val="en-GB"/>
              </w:rPr>
              <w:t xml:space="preserve">1. </w:t>
            </w:r>
            <w:r w:rsidR="008836A1" w:rsidRPr="00A571A8">
              <w:rPr>
                <w:rFonts w:ascii="Times New Roman" w:hAnsi="Times New Roman"/>
                <w:b/>
                <w:sz w:val="24"/>
                <w:szCs w:val="24"/>
                <w:lang w:val="en-GB"/>
              </w:rPr>
              <w:t>Quality of the development of research application and scientific excellence</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tcPr>
          <w:p w:rsidR="008836A1" w:rsidRPr="00A571A8" w:rsidRDefault="004F264F">
            <w:pPr>
              <w:spacing w:after="0"/>
              <w:rPr>
                <w:rFonts w:ascii="Times New Roman" w:hAnsi="Times New Roman"/>
                <w:b/>
                <w:sz w:val="24"/>
                <w:szCs w:val="24"/>
                <w:lang w:val="en-GB"/>
              </w:rPr>
            </w:pPr>
            <w:r w:rsidRPr="00A571A8">
              <w:rPr>
                <w:rFonts w:ascii="Times New Roman" w:hAnsi="Times New Roman"/>
                <w:b/>
                <w:sz w:val="24"/>
                <w:szCs w:val="24"/>
                <w:lang w:val="en-GB"/>
              </w:rPr>
              <w:t>25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836A1" w:rsidRPr="00A571A8" w:rsidRDefault="008836A1">
            <w:pPr>
              <w:spacing w:after="0"/>
              <w:rPr>
                <w:rFonts w:ascii="Times New Roman" w:hAnsi="Times New Roman"/>
                <w:b/>
                <w:sz w:val="24"/>
                <w:szCs w:val="24"/>
                <w:lang w:val="en-GB"/>
              </w:rPr>
            </w:pPr>
          </w:p>
        </w:tc>
      </w:tr>
      <w:tr w:rsidR="004F264F" w:rsidRPr="00A571A8" w:rsidTr="004F74CC">
        <w:trPr>
          <w:trHeight w:val="293"/>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pPr>
              <w:spacing w:after="0"/>
              <w:jc w:val="center"/>
              <w:rPr>
                <w:rFonts w:ascii="Times New Roman" w:hAnsi="Times New Roman"/>
                <w:b/>
                <w:i/>
                <w:sz w:val="24"/>
                <w:szCs w:val="24"/>
                <w:lang w:val="en-GB"/>
              </w:rPr>
            </w:pPr>
            <w:r w:rsidRPr="00A571A8">
              <w:rPr>
                <w:rFonts w:ascii="Times New Roman" w:hAnsi="Times New Roman"/>
                <w:sz w:val="24"/>
                <w:szCs w:val="24"/>
                <w:lang w:val="en-GB"/>
              </w:rPr>
              <w:t xml:space="preserve">Topicality </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2"/>
              </w:numPr>
              <w:rPr>
                <w:lang w:val="en-GB"/>
              </w:rPr>
            </w:pPr>
            <w:r w:rsidRPr="00A571A8">
              <w:rPr>
                <w:lang w:val="en-GB"/>
              </w:rPr>
              <w:t>Theoretical and practical justification of the topic</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2"/>
              </w:numPr>
              <w:rPr>
                <w:lang w:val="en-GB"/>
              </w:rPr>
            </w:pPr>
            <w:r w:rsidRPr="00A571A8">
              <w:rPr>
                <w:lang w:val="en-GB"/>
              </w:rPr>
              <w:t>Credibility of the planned research</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2"/>
              </w:numPr>
              <w:rPr>
                <w:lang w:val="en-GB"/>
              </w:rPr>
            </w:pPr>
            <w:r w:rsidRPr="00A571A8">
              <w:rPr>
                <w:lang w:val="en-GB"/>
              </w:rPr>
              <w:t>Innovation potential</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2"/>
              </w:numPr>
              <w:rPr>
                <w:lang w:val="en-GB"/>
              </w:rPr>
            </w:pPr>
            <w:r w:rsidRPr="00A571A8">
              <w:rPr>
                <w:lang w:val="en-GB"/>
              </w:rPr>
              <w:t>Multidisciplinary and interdisciplinary aspects</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74CC" w:rsidRPr="00A571A8" w:rsidTr="004F74CC">
        <w:trPr>
          <w:trHeight w:val="334"/>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4CC" w:rsidRPr="00A571A8" w:rsidRDefault="004F74CC" w:rsidP="004F74CC">
            <w:pPr>
              <w:spacing w:after="0"/>
              <w:rPr>
                <w:rFonts w:ascii="Times New Roman" w:hAnsi="Times New Roman"/>
                <w:b/>
                <w:sz w:val="24"/>
                <w:szCs w:val="24"/>
                <w:lang w:val="en-GB"/>
              </w:rPr>
            </w:pPr>
            <w:r w:rsidRPr="00A571A8">
              <w:rPr>
                <w:rFonts w:ascii="Times New Roman" w:hAnsi="Times New Roman"/>
                <w:b/>
                <w:sz w:val="24"/>
                <w:szCs w:val="24"/>
              </w:rPr>
              <w:t xml:space="preserve">2. </w:t>
            </w:r>
            <w:proofErr w:type="spellStart"/>
            <w:r w:rsidRPr="00A571A8">
              <w:rPr>
                <w:rFonts w:ascii="Times New Roman" w:hAnsi="Times New Roman"/>
                <w:b/>
                <w:sz w:val="24"/>
                <w:szCs w:val="24"/>
              </w:rPr>
              <w:t>Impact</w:t>
            </w:r>
            <w:proofErr w:type="spellEnd"/>
            <w:r w:rsidRPr="00A571A8">
              <w:rPr>
                <w:rFonts w:ascii="Times New Roman" w:hAnsi="Times New Roman"/>
                <w:b/>
                <w:sz w:val="24"/>
                <w:szCs w:val="24"/>
              </w:rPr>
              <w:t xml:space="preserve"> </w:t>
            </w:r>
            <w:proofErr w:type="spellStart"/>
            <w:r w:rsidRPr="00A571A8">
              <w:rPr>
                <w:rFonts w:ascii="Times New Roman" w:hAnsi="Times New Roman"/>
                <w:b/>
                <w:sz w:val="24"/>
                <w:szCs w:val="24"/>
              </w:rPr>
              <w:t>of</w:t>
            </w:r>
            <w:proofErr w:type="spellEnd"/>
            <w:r w:rsidRPr="00A571A8">
              <w:rPr>
                <w:rFonts w:ascii="Times New Roman" w:hAnsi="Times New Roman"/>
                <w:b/>
                <w:sz w:val="24"/>
                <w:szCs w:val="24"/>
              </w:rPr>
              <w:t xml:space="preserve"> </w:t>
            </w:r>
            <w:proofErr w:type="spellStart"/>
            <w:r w:rsidRPr="00A571A8">
              <w:rPr>
                <w:rFonts w:ascii="Times New Roman" w:hAnsi="Times New Roman"/>
                <w:b/>
                <w:sz w:val="24"/>
                <w:szCs w:val="24"/>
              </w:rPr>
              <w:t>the</w:t>
            </w:r>
            <w:proofErr w:type="spellEnd"/>
            <w:r w:rsidRPr="00A571A8">
              <w:rPr>
                <w:rFonts w:ascii="Times New Roman" w:hAnsi="Times New Roman"/>
                <w:b/>
                <w:sz w:val="24"/>
                <w:szCs w:val="24"/>
              </w:rPr>
              <w:t xml:space="preserve"> </w:t>
            </w:r>
            <w:proofErr w:type="spellStart"/>
            <w:r w:rsidRPr="00A571A8">
              <w:rPr>
                <w:rFonts w:ascii="Times New Roman" w:hAnsi="Times New Roman"/>
                <w:b/>
                <w:sz w:val="24"/>
                <w:szCs w:val="24"/>
              </w:rPr>
              <w:t>research</w:t>
            </w:r>
            <w:proofErr w:type="spellEnd"/>
            <w:r w:rsidRPr="00A571A8">
              <w:rPr>
                <w:rFonts w:ascii="Times New Roman" w:hAnsi="Times New Roman"/>
                <w:b/>
                <w:sz w:val="24"/>
                <w:szCs w:val="24"/>
              </w:rPr>
              <w:t xml:space="preserve"> </w:t>
            </w:r>
            <w:proofErr w:type="spellStart"/>
            <w:r w:rsidRPr="00A571A8">
              <w:rPr>
                <w:rFonts w:ascii="Times New Roman" w:hAnsi="Times New Roman"/>
                <w:b/>
                <w:sz w:val="24"/>
                <w:szCs w:val="24"/>
              </w:rPr>
              <w:t>application</w:t>
            </w:r>
            <w:proofErr w:type="spell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tcPr>
          <w:p w:rsidR="004F74CC" w:rsidRPr="00A571A8" w:rsidRDefault="004F74CC" w:rsidP="004F74CC">
            <w:pPr>
              <w:spacing w:after="0"/>
              <w:rPr>
                <w:rFonts w:ascii="Times New Roman" w:hAnsi="Times New Roman"/>
                <w:b/>
                <w:sz w:val="24"/>
                <w:szCs w:val="24"/>
                <w:lang w:val="en-GB"/>
              </w:rPr>
            </w:pPr>
            <w:r w:rsidRPr="00A571A8">
              <w:rPr>
                <w:rFonts w:ascii="Times New Roman" w:hAnsi="Times New Roman"/>
                <w:b/>
                <w:sz w:val="24"/>
                <w:szCs w:val="24"/>
                <w:lang w:val="en-GB"/>
              </w:rPr>
              <w:t>25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74CC" w:rsidRPr="00A571A8" w:rsidRDefault="004F74CC">
            <w:pPr>
              <w:spacing w:after="0"/>
              <w:rPr>
                <w:rFonts w:ascii="Times New Roman" w:hAnsi="Times New Roman"/>
                <w:b/>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3"/>
              </w:numPr>
              <w:rPr>
                <w:lang w:val="en-GB"/>
              </w:rPr>
            </w:pPr>
            <w:r w:rsidRPr="00A571A8">
              <w:rPr>
                <w:lang w:val="en-GB"/>
              </w:rPr>
              <w:t>The envisaged social and economic contribution</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3"/>
              </w:numPr>
              <w:rPr>
                <w:lang w:val="en-GB"/>
              </w:rPr>
            </w:pPr>
            <w:r w:rsidRPr="00A571A8">
              <w:rPr>
                <w:lang w:val="en-GB"/>
              </w:rPr>
              <w:t>Creation of know-how for development of the of the relevant industry, national economy and the society</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3"/>
              </w:numPr>
              <w:rPr>
                <w:lang w:val="en-GB"/>
              </w:rPr>
            </w:pPr>
            <w:r w:rsidRPr="00A571A8">
              <w:rPr>
                <w:lang w:val="en-GB"/>
              </w:rPr>
              <w:t>The envisaged transfer of knowledge and skills for the development of postdoctoral researcher’s career</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3"/>
              </w:numPr>
              <w:rPr>
                <w:lang w:val="en-GB"/>
              </w:rPr>
            </w:pPr>
            <w:r w:rsidRPr="00A571A8">
              <w:rPr>
                <w:lang w:val="en-GB"/>
              </w:rPr>
              <w:t>Choice of cooperation partner and its impact on prospective cooperation opportunities</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4F74CC">
            <w:pPr>
              <w:pStyle w:val="Sarakstarindkopa"/>
              <w:numPr>
                <w:ilvl w:val="0"/>
                <w:numId w:val="3"/>
              </w:numPr>
              <w:rPr>
                <w:lang w:val="en-GB"/>
              </w:rPr>
            </w:pPr>
            <w:r w:rsidRPr="00A571A8">
              <w:rPr>
                <w:lang w:val="en-GB"/>
              </w:rPr>
              <w:t>Plan for dissemination of the newly acquired knowledge</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74CC" w:rsidP="004F74CC">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74CC" w:rsidRPr="00A571A8" w:rsidTr="001D4216">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4CC" w:rsidRPr="00A571A8" w:rsidRDefault="004F74CC">
            <w:pPr>
              <w:spacing w:after="0"/>
              <w:rPr>
                <w:rFonts w:ascii="Times New Roman" w:hAnsi="Times New Roman"/>
                <w:b/>
                <w:sz w:val="24"/>
                <w:szCs w:val="24"/>
                <w:lang w:val="en-GB"/>
              </w:rPr>
            </w:pPr>
            <w:r w:rsidRPr="00A571A8">
              <w:rPr>
                <w:rFonts w:ascii="Times New Roman" w:hAnsi="Times New Roman"/>
                <w:b/>
                <w:sz w:val="24"/>
                <w:szCs w:val="24"/>
                <w:lang w:val="en-GB"/>
              </w:rPr>
              <w:t xml:space="preserve">3. </w:t>
            </w:r>
            <w:r w:rsidRPr="00A571A8">
              <w:rPr>
                <w:rFonts w:ascii="Times New Roman" w:hAnsi="Times New Roman"/>
                <w:b/>
                <w:sz w:val="24"/>
                <w:szCs w:val="24"/>
                <w:lang w:val="en-GB"/>
              </w:rPr>
              <w:t>Research implementation plan</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tcPr>
          <w:p w:rsidR="004F74CC" w:rsidRPr="00A571A8" w:rsidRDefault="00045B36">
            <w:pPr>
              <w:spacing w:after="0"/>
              <w:rPr>
                <w:rFonts w:ascii="Times New Roman" w:hAnsi="Times New Roman"/>
                <w:b/>
                <w:sz w:val="24"/>
                <w:szCs w:val="24"/>
                <w:lang w:val="en-GB"/>
              </w:rPr>
            </w:pPr>
            <w:r w:rsidRPr="00A571A8">
              <w:rPr>
                <w:rFonts w:ascii="Times New Roman" w:hAnsi="Times New Roman"/>
                <w:b/>
                <w:sz w:val="24"/>
                <w:szCs w:val="24"/>
                <w:lang w:val="en-GB"/>
              </w:rPr>
              <w:t>2</w:t>
            </w:r>
            <w:r w:rsidR="004F74CC" w:rsidRPr="00A571A8">
              <w:rPr>
                <w:rFonts w:ascii="Times New Roman" w:hAnsi="Times New Roman"/>
                <w:b/>
                <w:sz w:val="24"/>
                <w:szCs w:val="24"/>
                <w:lang w:val="en-GB"/>
              </w:rPr>
              <w:t>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74CC" w:rsidRPr="00A571A8" w:rsidRDefault="004F74CC">
            <w:pPr>
              <w:spacing w:after="0"/>
              <w:rPr>
                <w:rFonts w:ascii="Times New Roman" w:hAnsi="Times New Roman"/>
                <w:b/>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8D2774">
            <w:pPr>
              <w:pStyle w:val="Sarakstarindkopa"/>
              <w:numPr>
                <w:ilvl w:val="0"/>
                <w:numId w:val="4"/>
              </w:numPr>
              <w:rPr>
                <w:lang w:val="en-GB"/>
              </w:rPr>
            </w:pPr>
            <w:r w:rsidRPr="00A571A8">
              <w:rPr>
                <w:lang w:val="en-GB"/>
              </w:rPr>
              <w:t>Quality of the research plan, proportionality</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045B36" w:rsidP="00045B36">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8D2774">
            <w:pPr>
              <w:pStyle w:val="Sarakstarindkopa"/>
              <w:numPr>
                <w:ilvl w:val="0"/>
                <w:numId w:val="4"/>
              </w:numPr>
              <w:rPr>
                <w:lang w:val="en-GB"/>
              </w:rPr>
            </w:pPr>
            <w:proofErr w:type="spellStart"/>
            <w:r w:rsidRPr="00A571A8">
              <w:t>Compliance</w:t>
            </w:r>
            <w:proofErr w:type="spellEnd"/>
            <w:r w:rsidRPr="00A571A8">
              <w:t xml:space="preserve"> </w:t>
            </w:r>
            <w:proofErr w:type="spellStart"/>
            <w:r w:rsidRPr="00A571A8">
              <w:t>of</w:t>
            </w:r>
            <w:proofErr w:type="spellEnd"/>
            <w:r w:rsidRPr="00A571A8">
              <w:t xml:space="preserve"> </w:t>
            </w:r>
            <w:proofErr w:type="spellStart"/>
            <w:r w:rsidRPr="00A571A8">
              <w:t>the</w:t>
            </w:r>
            <w:proofErr w:type="spellEnd"/>
            <w:r w:rsidRPr="00A571A8">
              <w:t xml:space="preserve"> </w:t>
            </w:r>
            <w:proofErr w:type="spellStart"/>
            <w:r w:rsidRPr="00A571A8">
              <w:t>plan</w:t>
            </w:r>
            <w:proofErr w:type="spellEnd"/>
            <w:r w:rsidRPr="00A571A8">
              <w:t xml:space="preserve"> to </w:t>
            </w:r>
            <w:proofErr w:type="spellStart"/>
            <w:r w:rsidRPr="00A571A8">
              <w:t>the</w:t>
            </w:r>
            <w:proofErr w:type="spellEnd"/>
            <w:r w:rsidRPr="00A571A8">
              <w:t xml:space="preserve"> </w:t>
            </w:r>
            <w:proofErr w:type="spellStart"/>
            <w:r w:rsidRPr="00A571A8">
              <w:t>aims</w:t>
            </w:r>
            <w:proofErr w:type="spellEnd"/>
            <w:r w:rsidRPr="00A571A8">
              <w:t xml:space="preserve"> and </w:t>
            </w:r>
            <w:proofErr w:type="spellStart"/>
            <w:r w:rsidRPr="00A571A8">
              <w:t>tasks</w:t>
            </w:r>
            <w:proofErr w:type="spell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045B36" w:rsidP="00045B36">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8D2774">
            <w:pPr>
              <w:pStyle w:val="Sarakstarindkopa"/>
              <w:numPr>
                <w:ilvl w:val="0"/>
                <w:numId w:val="4"/>
              </w:numPr>
              <w:rPr>
                <w:lang w:val="en-GB"/>
              </w:rPr>
            </w:pPr>
            <w:r w:rsidRPr="00A571A8">
              <w:rPr>
                <w:lang w:val="en-GB"/>
              </w:rPr>
              <w:t>Compliance and credibility of work packages, tasks, deliverables and milestones</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045B36" w:rsidP="00045B36">
            <w:pPr>
              <w:spacing w:after="0"/>
              <w:jc w:val="right"/>
              <w:rPr>
                <w:rFonts w:ascii="Times New Roman" w:hAnsi="Times New Roman"/>
                <w:sz w:val="24"/>
                <w:szCs w:val="24"/>
                <w:lang w:val="en-GB"/>
              </w:rPr>
            </w:pPr>
            <w:r w:rsidRPr="00A571A8">
              <w:rPr>
                <w:rFonts w:ascii="Times New Roman" w:hAnsi="Times New Roman"/>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8D2774">
            <w:pPr>
              <w:pStyle w:val="Sarakstarindkopa"/>
              <w:numPr>
                <w:ilvl w:val="0"/>
                <w:numId w:val="4"/>
              </w:numPr>
              <w:rPr>
                <w:lang w:val="en-GB"/>
              </w:rPr>
            </w:pPr>
            <w:r w:rsidRPr="00A571A8">
              <w:rPr>
                <w:lang w:val="en-GB"/>
              </w:rPr>
              <w:t xml:space="preserve">Provision of the necessary scientific equipment and infrastructure at the applicant’s institution or at the cooperation partner, the possibility to carry out the research, there are no legal obstacles to its realization, not inconsistent with the “Research Ethics in Research Integrity” requirements and </w:t>
            </w:r>
            <w:r w:rsidRPr="00A571A8">
              <w:rPr>
                <w:lang w:val="en-GB"/>
              </w:rPr>
              <w:lastRenderedPageBreak/>
              <w:t>practice in Latvia</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045B36" w:rsidP="00045B36">
            <w:pPr>
              <w:spacing w:after="0"/>
              <w:jc w:val="right"/>
              <w:rPr>
                <w:rFonts w:ascii="Times New Roman" w:hAnsi="Times New Roman"/>
                <w:sz w:val="24"/>
                <w:szCs w:val="24"/>
                <w:lang w:val="en-GB"/>
              </w:rPr>
            </w:pPr>
            <w:r w:rsidRPr="00A571A8">
              <w:rPr>
                <w:rFonts w:ascii="Times New Roman" w:hAnsi="Times New Roman"/>
                <w:sz w:val="24"/>
                <w:szCs w:val="24"/>
                <w:lang w:val="en-GB"/>
              </w:rPr>
              <w:lastRenderedPageBreak/>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045B36" w:rsidRPr="00A571A8" w:rsidTr="00C630C6">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36" w:rsidRPr="00A571A8" w:rsidRDefault="00045B36">
            <w:pPr>
              <w:spacing w:after="0"/>
              <w:rPr>
                <w:rFonts w:ascii="Times New Roman" w:hAnsi="Times New Roman"/>
                <w:b/>
                <w:sz w:val="24"/>
                <w:szCs w:val="24"/>
                <w:lang w:val="en-GB"/>
              </w:rPr>
            </w:pPr>
            <w:r w:rsidRPr="00A571A8">
              <w:rPr>
                <w:rFonts w:ascii="Times New Roman" w:hAnsi="Times New Roman"/>
                <w:b/>
                <w:sz w:val="24"/>
                <w:szCs w:val="24"/>
                <w:lang w:val="en-GB"/>
              </w:rPr>
              <w:lastRenderedPageBreak/>
              <w:t xml:space="preserve">4. </w:t>
            </w:r>
            <w:r w:rsidRPr="00A571A8">
              <w:rPr>
                <w:rFonts w:ascii="Times New Roman" w:hAnsi="Times New Roman"/>
                <w:b/>
                <w:sz w:val="24"/>
                <w:szCs w:val="24"/>
                <w:lang w:val="en-GB"/>
              </w:rPr>
              <w:t>Research capacity of the post-doctoral researcher</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tcPr>
          <w:p w:rsidR="00045B36" w:rsidRPr="00A571A8" w:rsidRDefault="00AD0F69">
            <w:pPr>
              <w:spacing w:after="0"/>
              <w:rPr>
                <w:rFonts w:ascii="Times New Roman" w:hAnsi="Times New Roman"/>
                <w:b/>
                <w:sz w:val="24"/>
                <w:szCs w:val="24"/>
                <w:lang w:val="en-GB"/>
              </w:rPr>
            </w:pPr>
            <w:r w:rsidRPr="00A571A8">
              <w:rPr>
                <w:rFonts w:ascii="Times New Roman" w:hAnsi="Times New Roman"/>
                <w:b/>
                <w:sz w:val="24"/>
                <w:szCs w:val="24"/>
                <w:lang w:val="en-GB"/>
              </w:rPr>
              <w:t>30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45B36" w:rsidRPr="00A571A8" w:rsidRDefault="00045B36">
            <w:pPr>
              <w:spacing w:after="0"/>
              <w:rPr>
                <w:rFonts w:ascii="Times New Roman" w:hAnsi="Times New Roman"/>
                <w:b/>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4F264F" w:rsidP="00AD0F69">
            <w:pPr>
              <w:pStyle w:val="Sarakstarindkopa"/>
              <w:numPr>
                <w:ilvl w:val="0"/>
                <w:numId w:val="5"/>
              </w:numPr>
              <w:rPr>
                <w:lang w:val="en-GB"/>
              </w:rPr>
            </w:pPr>
            <w:r w:rsidRPr="00A571A8">
              <w:rPr>
                <w:lang w:val="en-GB"/>
              </w:rPr>
              <w:t>Appropriateness of the current research capacity of the post-doctoral researcher for the identified research aim</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AD0F69">
            <w:pPr>
              <w:spacing w:after="0"/>
              <w:jc w:val="center"/>
              <w:rPr>
                <w:rFonts w:ascii="Times New Roman" w:hAnsi="Times New Roman"/>
                <w:b/>
                <w:i/>
                <w:sz w:val="24"/>
                <w:szCs w:val="24"/>
                <w:lang w:val="en-GB"/>
              </w:rPr>
            </w:pPr>
            <w:r w:rsidRPr="00A571A8">
              <w:rPr>
                <w:rFonts w:ascii="Times New Roman" w:hAnsi="Times New Roman"/>
                <w:b/>
                <w:i/>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i/>
                <w:sz w:val="24"/>
                <w:szCs w:val="24"/>
                <w:lang w:val="en-GB"/>
              </w:rPr>
            </w:pPr>
          </w:p>
        </w:tc>
      </w:tr>
      <w:tr w:rsidR="006024E4"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rsidP="00AD0F69">
            <w:pPr>
              <w:pStyle w:val="Sarakstarindkopa"/>
              <w:numPr>
                <w:ilvl w:val="0"/>
                <w:numId w:val="5"/>
              </w:numPr>
              <w:rPr>
                <w:lang w:val="en-GB"/>
              </w:rPr>
            </w:pPr>
            <w:r w:rsidRPr="00A571A8">
              <w:rPr>
                <w:lang w:val="en-GB"/>
              </w:rPr>
              <w:t>Potential contribution of the research in the post-doctoral researcher’s career development and capacity improvement</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AD0F69">
            <w:pPr>
              <w:spacing w:after="0"/>
              <w:jc w:val="center"/>
              <w:rPr>
                <w:rFonts w:ascii="Times New Roman" w:hAnsi="Times New Roman"/>
                <w:b/>
                <w:i/>
                <w:sz w:val="24"/>
                <w:szCs w:val="24"/>
                <w:lang w:val="en-GB"/>
              </w:rPr>
            </w:pPr>
            <w:r w:rsidRPr="00A571A8">
              <w:rPr>
                <w:rFonts w:ascii="Times New Roman" w:hAnsi="Times New Roman"/>
                <w:b/>
                <w:i/>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jc w:val="right"/>
              <w:rPr>
                <w:rFonts w:ascii="Times New Roman" w:hAnsi="Times New Roman"/>
                <w:i/>
                <w:sz w:val="24"/>
                <w:szCs w:val="24"/>
                <w:lang w:val="en-GB"/>
              </w:rPr>
            </w:pPr>
          </w:p>
        </w:tc>
      </w:tr>
      <w:tr w:rsidR="006024E4"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rsidP="00AD0F69">
            <w:pPr>
              <w:pStyle w:val="Sarakstarindkopa"/>
              <w:numPr>
                <w:ilvl w:val="0"/>
                <w:numId w:val="5"/>
              </w:numPr>
              <w:rPr>
                <w:lang w:val="en-GB"/>
              </w:rPr>
            </w:pPr>
            <w:r w:rsidRPr="00A571A8">
              <w:rPr>
                <w:lang w:val="en-GB"/>
              </w:rPr>
              <w:t>Prior experience and results or achievements (publications, monographs, patents, conferences, participation in projects).</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AD0F69">
            <w:pPr>
              <w:spacing w:after="0"/>
              <w:jc w:val="center"/>
              <w:rPr>
                <w:rFonts w:ascii="Times New Roman" w:hAnsi="Times New Roman"/>
                <w:b/>
                <w:i/>
                <w:sz w:val="24"/>
                <w:szCs w:val="24"/>
                <w:lang w:val="en-GB"/>
              </w:rPr>
            </w:pPr>
            <w:r w:rsidRPr="00A571A8">
              <w:rPr>
                <w:rFonts w:ascii="Times New Roman" w:hAnsi="Times New Roman"/>
                <w:b/>
                <w:i/>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jc w:val="right"/>
              <w:rPr>
                <w:rFonts w:ascii="Times New Roman" w:hAnsi="Times New Roman"/>
                <w:i/>
                <w:sz w:val="24"/>
                <w:szCs w:val="24"/>
                <w:lang w:val="en-GB"/>
              </w:rPr>
            </w:pPr>
          </w:p>
        </w:tc>
      </w:tr>
      <w:tr w:rsidR="006024E4" w:rsidRPr="00A571A8" w:rsidTr="004F74CC">
        <w:trPr>
          <w:trHeight w:val="165"/>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rsidP="00AD0F69">
            <w:pPr>
              <w:pStyle w:val="Sarakstarindkopa"/>
              <w:numPr>
                <w:ilvl w:val="0"/>
                <w:numId w:val="5"/>
              </w:numPr>
              <w:rPr>
                <w:lang w:val="en-GB"/>
              </w:rPr>
            </w:pPr>
            <w:r w:rsidRPr="00A571A8">
              <w:rPr>
                <w:lang w:val="en-GB"/>
              </w:rPr>
              <w:t>Pedagogical work</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AD0F69">
            <w:pPr>
              <w:spacing w:after="0"/>
              <w:jc w:val="center"/>
              <w:rPr>
                <w:rFonts w:ascii="Times New Roman" w:hAnsi="Times New Roman"/>
                <w:b/>
                <w:i/>
                <w:sz w:val="24"/>
                <w:szCs w:val="24"/>
                <w:lang w:val="en-GB"/>
              </w:rPr>
            </w:pPr>
            <w:r w:rsidRPr="00A571A8">
              <w:rPr>
                <w:rFonts w:ascii="Times New Roman" w:hAnsi="Times New Roman"/>
                <w:b/>
                <w:i/>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jc w:val="right"/>
              <w:rPr>
                <w:rFonts w:ascii="Times New Roman" w:hAnsi="Times New Roman"/>
                <w:i/>
                <w:sz w:val="24"/>
                <w:szCs w:val="24"/>
                <w:lang w:val="en-GB"/>
              </w:rPr>
            </w:pPr>
          </w:p>
        </w:tc>
      </w:tr>
      <w:tr w:rsidR="00AD0F69" w:rsidRPr="00A571A8" w:rsidTr="00E67561">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AD0F69" w:rsidRPr="00A571A8" w:rsidRDefault="00AD0F69" w:rsidP="000A0C68">
            <w:pPr>
              <w:pStyle w:val="Sarakstarindkopa"/>
              <w:numPr>
                <w:ilvl w:val="0"/>
                <w:numId w:val="5"/>
              </w:numPr>
              <w:rPr>
                <w:b/>
                <w:i/>
                <w:lang w:val="en-GB"/>
              </w:rPr>
            </w:pPr>
            <w:r w:rsidRPr="00A571A8">
              <w:rPr>
                <w:lang w:val="en-GB"/>
              </w:rPr>
              <w:t>Prior international experience</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AD0F69" w:rsidRPr="00A571A8" w:rsidRDefault="00AD0F69">
            <w:pPr>
              <w:spacing w:after="0"/>
              <w:jc w:val="center"/>
              <w:rPr>
                <w:rFonts w:ascii="Times New Roman" w:hAnsi="Times New Roman"/>
                <w:b/>
                <w:i/>
                <w:sz w:val="24"/>
                <w:szCs w:val="24"/>
                <w:lang w:val="en-GB"/>
              </w:rPr>
            </w:pPr>
            <w:r w:rsidRPr="00A571A8">
              <w:rPr>
                <w:rFonts w:ascii="Times New Roman" w:hAnsi="Times New Roman"/>
                <w:b/>
                <w:i/>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AD0F69" w:rsidRPr="00A571A8" w:rsidRDefault="00AD0F69">
            <w:pPr>
              <w:spacing w:after="0"/>
              <w:jc w:val="right"/>
              <w:rPr>
                <w:rFonts w:ascii="Times New Roman" w:hAnsi="Times New Roman"/>
                <w:i/>
                <w:sz w:val="24"/>
                <w:szCs w:val="24"/>
                <w:lang w:val="en-GB"/>
              </w:rPr>
            </w:pPr>
          </w:p>
        </w:tc>
      </w:tr>
      <w:tr w:rsidR="00AD0F69" w:rsidRPr="00A571A8" w:rsidTr="00AD0F69">
        <w:trPr>
          <w:trHeight w:val="230"/>
        </w:trPr>
        <w:tc>
          <w:tcPr>
            <w:tcW w:w="6094" w:type="dxa"/>
            <w:gridSpan w:val="2"/>
            <w:tcBorders>
              <w:top w:val="nil"/>
              <w:left w:val="single" w:sz="4" w:space="0" w:color="auto"/>
              <w:bottom w:val="single" w:sz="4" w:space="0" w:color="auto"/>
              <w:right w:val="single" w:sz="4" w:space="0" w:color="auto"/>
            </w:tcBorders>
            <w:shd w:val="clear" w:color="auto" w:fill="auto"/>
            <w:hideMark/>
          </w:tcPr>
          <w:p w:rsidR="00AD0F69" w:rsidRPr="00A571A8" w:rsidRDefault="00AD0F69" w:rsidP="000A0C68">
            <w:pPr>
              <w:pStyle w:val="Sarakstarindkopa"/>
              <w:numPr>
                <w:ilvl w:val="0"/>
                <w:numId w:val="5"/>
              </w:numPr>
              <w:rPr>
                <w:b/>
                <w:i/>
                <w:lang w:val="en-GB"/>
              </w:rPr>
            </w:pPr>
            <w:r w:rsidRPr="00A571A8">
              <w:rPr>
                <w:lang w:val="en-GB"/>
              </w:rPr>
              <w:t>Work experience in the particular industry/field of research</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hideMark/>
          </w:tcPr>
          <w:p w:rsidR="00AD0F69" w:rsidRPr="00A571A8" w:rsidRDefault="00AD0F69">
            <w:pPr>
              <w:spacing w:after="0"/>
              <w:jc w:val="center"/>
              <w:rPr>
                <w:rFonts w:ascii="Times New Roman" w:hAnsi="Times New Roman"/>
                <w:b/>
                <w:i/>
                <w:sz w:val="24"/>
                <w:szCs w:val="24"/>
                <w:lang w:val="en-GB"/>
              </w:rPr>
            </w:pPr>
            <w:r w:rsidRPr="00A571A8">
              <w:rPr>
                <w:rFonts w:ascii="Times New Roman" w:hAnsi="Times New Roman"/>
                <w:b/>
                <w:i/>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AD0F69" w:rsidRPr="00A571A8" w:rsidRDefault="00AD0F69">
            <w:pPr>
              <w:spacing w:after="0"/>
              <w:jc w:val="right"/>
              <w:rPr>
                <w:rFonts w:ascii="Times New Roman" w:hAnsi="Times New Roman"/>
                <w:i/>
                <w:sz w:val="24"/>
                <w:szCs w:val="24"/>
                <w:lang w:val="en-GB"/>
              </w:rPr>
            </w:pPr>
          </w:p>
        </w:tc>
      </w:tr>
      <w:tr w:rsidR="006024E4"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0A0C68">
            <w:pPr>
              <w:spacing w:after="0"/>
              <w:rPr>
                <w:rFonts w:ascii="Times New Roman" w:hAnsi="Times New Roman"/>
                <w:b/>
                <w:sz w:val="24"/>
                <w:szCs w:val="24"/>
                <w:lang w:val="en-GB"/>
              </w:rPr>
            </w:pPr>
            <w:r w:rsidRPr="00A571A8">
              <w:rPr>
                <w:rFonts w:ascii="Times New Roman" w:hAnsi="Times New Roman"/>
                <w:b/>
                <w:sz w:val="24"/>
                <w:szCs w:val="24"/>
                <w:lang w:val="en-GB"/>
              </w:rPr>
              <w:t xml:space="preserve">5. </w:t>
            </w:r>
            <w:r w:rsidR="006024E4" w:rsidRPr="00A571A8">
              <w:rPr>
                <w:rFonts w:ascii="Times New Roman" w:hAnsi="Times New Roman"/>
                <w:b/>
                <w:sz w:val="24"/>
                <w:szCs w:val="24"/>
                <w:lang w:val="en-GB"/>
              </w:rPr>
              <w:t>Contribution of the research theme to</w:t>
            </w:r>
            <w:r w:rsidR="006024E4" w:rsidRPr="00A571A8">
              <w:rPr>
                <w:rFonts w:ascii="Times New Roman" w:hAnsi="Times New Roman"/>
                <w:sz w:val="24"/>
                <w:szCs w:val="24"/>
                <w:lang w:val="en-GB"/>
              </w:rPr>
              <w:t xml:space="preserve"> </w:t>
            </w:r>
            <w:r w:rsidR="006024E4" w:rsidRPr="00A571A8">
              <w:rPr>
                <w:rFonts w:ascii="Times New Roman" w:hAnsi="Times New Roman"/>
                <w:b/>
                <w:sz w:val="24"/>
                <w:szCs w:val="24"/>
                <w:lang w:val="en-GB"/>
              </w:rPr>
              <w:t>achievement of the objectives of the smart specialisation strategy of Latvia, implementation of growth priorities or development of specialisation fields</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0A0C68">
            <w:pPr>
              <w:spacing w:after="0"/>
              <w:rPr>
                <w:rFonts w:ascii="Times New Roman" w:hAnsi="Times New Roman"/>
                <w:b/>
                <w:sz w:val="24"/>
                <w:szCs w:val="24"/>
                <w:lang w:val="en-GB"/>
              </w:rPr>
            </w:pPr>
            <w:r w:rsidRPr="00A571A8">
              <w:rPr>
                <w:rFonts w:ascii="Times New Roman" w:hAnsi="Times New Roman"/>
                <w:b/>
                <w:sz w:val="24"/>
                <w:szCs w:val="24"/>
                <w:lang w:val="en-GB"/>
              </w:rPr>
              <w:t>3</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rPr>
                <w:rFonts w:ascii="Times New Roman" w:hAnsi="Times New Roman"/>
                <w:b/>
                <w:sz w:val="24"/>
                <w:szCs w:val="24"/>
                <w:lang w:val="en-GB"/>
              </w:rPr>
            </w:pPr>
          </w:p>
        </w:tc>
      </w:tr>
      <w:tr w:rsidR="006024E4"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pPr>
              <w:spacing w:after="0"/>
              <w:jc w:val="center"/>
              <w:rPr>
                <w:rFonts w:ascii="Times New Roman" w:hAnsi="Times New Roman"/>
                <w:b/>
                <w:sz w:val="24"/>
                <w:szCs w:val="24"/>
                <w:lang w:val="en-GB"/>
              </w:rPr>
            </w:pPr>
            <w:r w:rsidRPr="00A571A8">
              <w:rPr>
                <w:rFonts w:ascii="Times New Roman" w:hAnsi="Times New Roman"/>
                <w:sz w:val="24"/>
                <w:szCs w:val="24"/>
                <w:lang w:val="en-GB"/>
              </w:rPr>
              <w:t>Contributes to achievement of the objectives of the smart specialisation strategy of Latvia, implementation of growth priorities or development of specialisation fields. (3 points)</w:t>
            </w:r>
          </w:p>
        </w:tc>
        <w:tc>
          <w:tcPr>
            <w:tcW w:w="1444"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shd w:val="clear" w:color="auto" w:fill="auto"/>
          </w:tcPr>
          <w:p w:rsidR="006024E4" w:rsidRPr="00A571A8" w:rsidRDefault="006024E4">
            <w:pPr>
              <w:spacing w:after="0"/>
              <w:rPr>
                <w:rFonts w:ascii="Times New Roman" w:hAnsi="Times New Roman"/>
                <w:b/>
                <w:sz w:val="24"/>
                <w:szCs w:val="24"/>
                <w:lang w:val="en-G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rPr>
                <w:rFonts w:ascii="Times New Roman" w:hAnsi="Times New Roman"/>
                <w:b/>
                <w:sz w:val="24"/>
                <w:szCs w:val="24"/>
                <w:lang w:val="en-GB"/>
              </w:rPr>
            </w:pPr>
          </w:p>
        </w:tc>
      </w:tr>
      <w:tr w:rsidR="006024E4"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pPr>
              <w:spacing w:after="0"/>
              <w:jc w:val="center"/>
              <w:rPr>
                <w:rFonts w:ascii="Times New Roman" w:hAnsi="Times New Roman"/>
                <w:b/>
                <w:sz w:val="24"/>
                <w:szCs w:val="24"/>
                <w:lang w:val="en-GB"/>
              </w:rPr>
            </w:pPr>
            <w:r w:rsidRPr="00A571A8">
              <w:rPr>
                <w:rFonts w:ascii="Times New Roman" w:hAnsi="Times New Roman"/>
                <w:sz w:val="24"/>
                <w:szCs w:val="24"/>
                <w:lang w:val="en-GB"/>
              </w:rPr>
              <w:t>Provides partial or indirect contribution to achievement of the objectives of the smart specialisation strategy of Latvia, implementation of growth priorities or development of specialisation fields. (1 point)</w:t>
            </w:r>
          </w:p>
        </w:tc>
        <w:tc>
          <w:tcPr>
            <w:tcW w:w="1444"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shd w:val="clear" w:color="auto" w:fill="auto"/>
          </w:tcPr>
          <w:p w:rsidR="006024E4" w:rsidRPr="00A571A8" w:rsidRDefault="006024E4">
            <w:pPr>
              <w:spacing w:after="0"/>
              <w:rPr>
                <w:rFonts w:ascii="Times New Roman" w:hAnsi="Times New Roman"/>
                <w:b/>
                <w:sz w:val="24"/>
                <w:szCs w:val="24"/>
                <w:lang w:val="en-G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rPr>
                <w:rFonts w:ascii="Times New Roman" w:hAnsi="Times New Roman"/>
                <w:b/>
                <w:sz w:val="24"/>
                <w:szCs w:val="24"/>
                <w:lang w:val="en-GB"/>
              </w:rPr>
            </w:pPr>
          </w:p>
        </w:tc>
      </w:tr>
      <w:tr w:rsidR="006024E4"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pPr>
              <w:spacing w:after="0"/>
              <w:rPr>
                <w:rFonts w:ascii="Times New Roman" w:hAnsi="Times New Roman"/>
                <w:b/>
                <w:sz w:val="24"/>
                <w:szCs w:val="24"/>
                <w:lang w:val="en-GB"/>
              </w:rPr>
            </w:pPr>
            <w:r w:rsidRPr="00A571A8">
              <w:rPr>
                <w:rFonts w:ascii="Times New Roman" w:hAnsi="Times New Roman"/>
                <w:sz w:val="24"/>
                <w:szCs w:val="24"/>
                <w:lang w:val="en-GB"/>
              </w:rPr>
              <w:t>Does not contribute to achievement of the objectives of the smart specialisation strategy of Latvia, implementation of growth priorities or development of specialisation fields. (0 points)</w:t>
            </w:r>
          </w:p>
        </w:tc>
        <w:tc>
          <w:tcPr>
            <w:tcW w:w="1444"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shd w:val="clear" w:color="auto" w:fill="auto"/>
          </w:tcPr>
          <w:p w:rsidR="006024E4" w:rsidRPr="00A571A8" w:rsidRDefault="006024E4">
            <w:pPr>
              <w:spacing w:after="0"/>
              <w:rPr>
                <w:rFonts w:ascii="Times New Roman" w:hAnsi="Times New Roman"/>
                <w:b/>
                <w:sz w:val="24"/>
                <w:szCs w:val="24"/>
                <w:lang w:val="en-G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rPr>
                <w:rFonts w:ascii="Times New Roman" w:hAnsi="Times New Roman"/>
                <w:b/>
                <w:sz w:val="24"/>
                <w:szCs w:val="24"/>
                <w:lang w:val="en-GB"/>
              </w:rPr>
            </w:pPr>
          </w:p>
        </w:tc>
      </w:tr>
      <w:tr w:rsidR="004F264F" w:rsidRPr="00A571A8" w:rsidTr="004F74C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4F" w:rsidRPr="00A571A8" w:rsidRDefault="000A0C68" w:rsidP="00A571A8">
            <w:pPr>
              <w:spacing w:after="0"/>
              <w:rPr>
                <w:rFonts w:ascii="Times New Roman" w:hAnsi="Times New Roman"/>
                <w:b/>
                <w:sz w:val="24"/>
                <w:szCs w:val="24"/>
                <w:lang w:val="en-GB"/>
              </w:rPr>
            </w:pPr>
            <w:r w:rsidRPr="00A571A8">
              <w:rPr>
                <w:rFonts w:ascii="Times New Roman" w:hAnsi="Times New Roman"/>
                <w:b/>
                <w:bCs/>
                <w:sz w:val="24"/>
                <w:szCs w:val="24"/>
                <w:lang w:val="en-GB"/>
              </w:rPr>
              <w:t xml:space="preserve">6. </w:t>
            </w:r>
            <w:r w:rsidR="004F264F" w:rsidRPr="00A571A8">
              <w:rPr>
                <w:rFonts w:ascii="Times New Roman" w:hAnsi="Times New Roman"/>
                <w:b/>
                <w:bCs/>
                <w:sz w:val="24"/>
                <w:szCs w:val="24"/>
                <w:lang w:val="en-GB"/>
              </w:rPr>
              <w:t xml:space="preserve">Compliance of the research theme to the priority research directions defined in </w:t>
            </w:r>
            <w:r w:rsidR="00A571A8">
              <w:rPr>
                <w:rFonts w:ascii="Times New Roman" w:hAnsi="Times New Roman"/>
                <w:b/>
                <w:bCs/>
                <w:sz w:val="24"/>
                <w:szCs w:val="24"/>
                <w:lang w:val="en-GB"/>
              </w:rPr>
              <w:t>Liepaja</w:t>
            </w:r>
            <w:bookmarkStart w:id="0" w:name="_GoBack"/>
            <w:bookmarkEnd w:id="0"/>
            <w:r w:rsidR="004F264F" w:rsidRPr="00A571A8">
              <w:rPr>
                <w:rFonts w:ascii="Times New Roman" w:hAnsi="Times New Roman"/>
                <w:b/>
                <w:bCs/>
                <w:sz w:val="24"/>
                <w:szCs w:val="24"/>
                <w:lang w:val="en-GB"/>
              </w:rPr>
              <w:t xml:space="preserve"> University Strategy</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0A0C68" w:rsidP="000A0C68">
            <w:pPr>
              <w:spacing w:after="0"/>
              <w:rPr>
                <w:rFonts w:ascii="Times New Roman" w:hAnsi="Times New Roman"/>
                <w:b/>
                <w:sz w:val="24"/>
                <w:szCs w:val="24"/>
                <w:lang w:val="en-GB"/>
              </w:rPr>
            </w:pPr>
            <w:r w:rsidRPr="00A571A8">
              <w:rPr>
                <w:rFonts w:ascii="Times New Roman" w:hAnsi="Times New Roman"/>
                <w:b/>
                <w:sz w:val="24"/>
                <w:szCs w:val="24"/>
                <w:lang w:val="en-GB"/>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F264F" w:rsidRPr="00A571A8" w:rsidRDefault="004F264F">
            <w:pPr>
              <w:spacing w:after="0"/>
              <w:jc w:val="right"/>
              <w:rPr>
                <w:rFonts w:ascii="Times New Roman" w:hAnsi="Times New Roman"/>
                <w:b/>
                <w:sz w:val="24"/>
                <w:szCs w:val="24"/>
                <w:lang w:val="en-GB"/>
              </w:rPr>
            </w:pPr>
          </w:p>
        </w:tc>
      </w:tr>
      <w:tr w:rsidR="00077C16" w:rsidRPr="00A571A8" w:rsidTr="003E1AAE">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077C16" w:rsidRPr="00A571A8" w:rsidRDefault="00077C16">
            <w:pPr>
              <w:spacing w:after="0"/>
              <w:rPr>
                <w:rFonts w:ascii="Times New Roman" w:hAnsi="Times New Roman"/>
                <w:b/>
                <w:sz w:val="24"/>
                <w:szCs w:val="24"/>
                <w:lang w:val="en-GB"/>
              </w:rPr>
            </w:pPr>
            <w:r w:rsidRPr="00A571A8">
              <w:rPr>
                <w:rFonts w:ascii="Times New Roman" w:hAnsi="Times New Roman"/>
                <w:sz w:val="24"/>
                <w:szCs w:val="24"/>
                <w:lang w:val="en-GB"/>
              </w:rPr>
              <w:t>Complies (5 points)</w:t>
            </w:r>
          </w:p>
        </w:tc>
        <w:tc>
          <w:tcPr>
            <w:tcW w:w="1418" w:type="dxa"/>
            <w:gridSpan w:val="2"/>
            <w:vMerge w:val="restart"/>
            <w:tcBorders>
              <w:top w:val="single" w:sz="4" w:space="0" w:color="auto"/>
              <w:left w:val="single" w:sz="4" w:space="0" w:color="auto"/>
              <w:bottom w:val="single" w:sz="4" w:space="0" w:color="auto"/>
              <w:right w:val="single" w:sz="4" w:space="0" w:color="auto"/>
              <w:tl2br w:val="single" w:sz="4" w:space="0" w:color="000000"/>
              <w:tr2bl w:val="single" w:sz="4" w:space="0" w:color="000000"/>
            </w:tcBorders>
            <w:shd w:val="clear" w:color="auto" w:fill="auto"/>
          </w:tcPr>
          <w:p w:rsidR="00077C16" w:rsidRPr="00A571A8" w:rsidRDefault="00077C16">
            <w:pPr>
              <w:spacing w:after="0"/>
              <w:rPr>
                <w:rFonts w:ascii="Times New Roman" w:hAnsi="Times New Roman"/>
                <w:b/>
                <w:sz w:val="24"/>
                <w:szCs w:val="24"/>
                <w:lang w:val="en-GB"/>
              </w:rPr>
            </w:pPr>
          </w:p>
        </w:tc>
        <w:tc>
          <w:tcPr>
            <w:tcW w:w="13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7C16" w:rsidRPr="00A571A8" w:rsidRDefault="00077C16">
            <w:pPr>
              <w:spacing w:after="0"/>
              <w:rPr>
                <w:rFonts w:ascii="Times New Roman" w:hAnsi="Times New Roman"/>
                <w:b/>
                <w:sz w:val="24"/>
                <w:szCs w:val="24"/>
                <w:lang w:val="en-GB"/>
              </w:rPr>
            </w:pPr>
          </w:p>
        </w:tc>
      </w:tr>
      <w:tr w:rsidR="00077C16" w:rsidRPr="00A571A8" w:rsidTr="00664FF6">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077C16" w:rsidRPr="00A571A8" w:rsidRDefault="00077C16">
            <w:pPr>
              <w:spacing w:after="0" w:line="240" w:lineRule="auto"/>
              <w:rPr>
                <w:rFonts w:ascii="Times New Roman" w:hAnsi="Times New Roman"/>
                <w:b/>
                <w:sz w:val="24"/>
                <w:szCs w:val="24"/>
                <w:lang w:val="en-GB"/>
              </w:rPr>
            </w:pPr>
            <w:r w:rsidRPr="00A571A8">
              <w:rPr>
                <w:rFonts w:ascii="Times New Roman" w:hAnsi="Times New Roman"/>
                <w:sz w:val="24"/>
                <w:szCs w:val="24"/>
                <w:lang w:val="en-GB"/>
              </w:rPr>
              <w:t>Partly complies (3 points)</w:t>
            </w: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C16" w:rsidRPr="00A571A8" w:rsidRDefault="00077C16">
            <w:pPr>
              <w:spacing w:after="0" w:line="240" w:lineRule="auto"/>
              <w:rPr>
                <w:rFonts w:ascii="Times New Roman" w:hAnsi="Times New Roman"/>
                <w:b/>
                <w:sz w:val="24"/>
                <w:szCs w:val="24"/>
                <w:lang w:val="en-GB"/>
              </w:rPr>
            </w:pPr>
          </w:p>
        </w:tc>
        <w:tc>
          <w:tcPr>
            <w:tcW w:w="13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C16" w:rsidRPr="00A571A8" w:rsidRDefault="00077C16">
            <w:pPr>
              <w:spacing w:after="0" w:line="240" w:lineRule="auto"/>
              <w:rPr>
                <w:rFonts w:ascii="Times New Roman" w:hAnsi="Times New Roman"/>
                <w:b/>
                <w:sz w:val="24"/>
                <w:szCs w:val="24"/>
                <w:lang w:val="en-GB"/>
              </w:rPr>
            </w:pPr>
          </w:p>
        </w:tc>
      </w:tr>
      <w:tr w:rsidR="00077C16" w:rsidRPr="00A571A8" w:rsidTr="00F5674C">
        <w:trPr>
          <w:trHeight w:val="23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077C16" w:rsidRPr="00A571A8" w:rsidRDefault="00077C16">
            <w:pPr>
              <w:spacing w:after="0" w:line="240" w:lineRule="auto"/>
              <w:rPr>
                <w:rFonts w:ascii="Times New Roman" w:hAnsi="Times New Roman"/>
                <w:b/>
                <w:sz w:val="24"/>
                <w:szCs w:val="24"/>
                <w:lang w:val="en-GB"/>
              </w:rPr>
            </w:pPr>
            <w:r w:rsidRPr="00A571A8">
              <w:rPr>
                <w:rFonts w:ascii="Times New Roman" w:hAnsi="Times New Roman"/>
                <w:sz w:val="24"/>
                <w:szCs w:val="24"/>
                <w:lang w:val="en-GB"/>
              </w:rPr>
              <w:t>Does not comply (0 points)</w:t>
            </w: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C16" w:rsidRPr="00A571A8" w:rsidRDefault="00077C16">
            <w:pPr>
              <w:spacing w:after="0" w:line="240" w:lineRule="auto"/>
              <w:rPr>
                <w:rFonts w:ascii="Times New Roman" w:hAnsi="Times New Roman"/>
                <w:b/>
                <w:sz w:val="24"/>
                <w:szCs w:val="24"/>
                <w:lang w:val="en-GB"/>
              </w:rPr>
            </w:pPr>
          </w:p>
        </w:tc>
        <w:tc>
          <w:tcPr>
            <w:tcW w:w="13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C16" w:rsidRPr="00A571A8" w:rsidRDefault="00077C16">
            <w:pPr>
              <w:spacing w:after="0" w:line="240" w:lineRule="auto"/>
              <w:rPr>
                <w:rFonts w:ascii="Times New Roman" w:hAnsi="Times New Roman"/>
                <w:b/>
                <w:sz w:val="24"/>
                <w:szCs w:val="24"/>
                <w:lang w:val="en-GB"/>
              </w:rPr>
            </w:pPr>
          </w:p>
        </w:tc>
      </w:tr>
      <w:tr w:rsidR="006024E4" w:rsidRPr="00A571A8" w:rsidTr="004F74CC">
        <w:trPr>
          <w:trHeight w:val="230"/>
        </w:trPr>
        <w:tc>
          <w:tcPr>
            <w:tcW w:w="6121" w:type="dxa"/>
            <w:gridSpan w:val="3"/>
            <w:tcBorders>
              <w:top w:val="single" w:sz="4" w:space="0" w:color="auto"/>
              <w:left w:val="single" w:sz="4" w:space="0" w:color="auto"/>
              <w:bottom w:val="single" w:sz="4" w:space="0" w:color="auto"/>
              <w:right w:val="single" w:sz="4" w:space="0" w:color="auto"/>
            </w:tcBorders>
            <w:shd w:val="clear" w:color="auto" w:fill="auto"/>
            <w:hideMark/>
          </w:tcPr>
          <w:p w:rsidR="006024E4" w:rsidRPr="00A571A8" w:rsidRDefault="006024E4">
            <w:pPr>
              <w:spacing w:after="0"/>
              <w:rPr>
                <w:rFonts w:ascii="Times New Roman" w:hAnsi="Times New Roman"/>
                <w:b/>
                <w:sz w:val="24"/>
                <w:szCs w:val="24"/>
                <w:lang w:val="en-GB"/>
              </w:rPr>
            </w:pPr>
            <w:r w:rsidRPr="00A571A8">
              <w:rPr>
                <w:rFonts w:ascii="Times New Roman" w:hAnsi="Times New Roman"/>
                <w:b/>
                <w:bCs/>
                <w:sz w:val="24"/>
                <w:szCs w:val="24"/>
                <w:lang w:val="en-GB"/>
              </w:rPr>
              <w:t>TOTAL SCORE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0A0C68" w:rsidP="000A0C68">
            <w:pPr>
              <w:spacing w:after="0"/>
              <w:rPr>
                <w:rFonts w:ascii="Times New Roman" w:hAnsi="Times New Roman"/>
                <w:sz w:val="24"/>
                <w:szCs w:val="24"/>
                <w:lang w:val="en-GB"/>
              </w:rPr>
            </w:pPr>
            <w:r w:rsidRPr="00A571A8">
              <w:rPr>
                <w:rFonts w:ascii="Times New Roman" w:hAnsi="Times New Roman"/>
                <w:sz w:val="24"/>
                <w:szCs w:val="24"/>
                <w:lang w:val="en-GB"/>
              </w:rPr>
              <w:t>88</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024E4" w:rsidRPr="00A571A8" w:rsidRDefault="006024E4">
            <w:pPr>
              <w:spacing w:after="0"/>
              <w:jc w:val="right"/>
              <w:rPr>
                <w:rFonts w:ascii="Times New Roman" w:hAnsi="Times New Roman"/>
                <w:i/>
                <w:sz w:val="24"/>
                <w:szCs w:val="24"/>
                <w:lang w:val="en-GB"/>
              </w:rPr>
            </w:pPr>
          </w:p>
        </w:tc>
      </w:tr>
    </w:tbl>
    <w:p w:rsidR="006229A2" w:rsidRDefault="006229A2" w:rsidP="006229A2">
      <w:pPr>
        <w:rPr>
          <w:rFonts w:ascii="Times New Roman" w:hAnsi="Times New Roman"/>
          <w:sz w:val="24"/>
          <w:szCs w:val="24"/>
          <w:lang w:val="en-GB"/>
        </w:rPr>
      </w:pPr>
    </w:p>
    <w:p w:rsidR="006229A2" w:rsidRDefault="006229A2" w:rsidP="006229A2">
      <w:pPr>
        <w:rPr>
          <w:rFonts w:ascii="Times New Roman" w:hAnsi="Times New Roman"/>
          <w:sz w:val="24"/>
          <w:szCs w:val="24"/>
          <w:lang w:val="en-GB"/>
        </w:rPr>
      </w:pPr>
    </w:p>
    <w:p w:rsidR="006229A2" w:rsidRDefault="006229A2" w:rsidP="006229A2">
      <w:pPr>
        <w:rPr>
          <w:rFonts w:ascii="Times New Roman" w:hAnsi="Times New Roman"/>
          <w:sz w:val="24"/>
          <w:szCs w:val="24"/>
          <w:lang w:val="en-GB"/>
        </w:rPr>
      </w:pPr>
    </w:p>
    <w:p w:rsidR="00B6683C" w:rsidRDefault="00B6683C"/>
    <w:sectPr w:rsidR="00B668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5F28"/>
    <w:multiLevelType w:val="hybridMultilevel"/>
    <w:tmpl w:val="936AB99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41D9620C"/>
    <w:multiLevelType w:val="hybridMultilevel"/>
    <w:tmpl w:val="19309A3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488D068B"/>
    <w:multiLevelType w:val="hybridMultilevel"/>
    <w:tmpl w:val="6E8EB0EC"/>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61041185"/>
    <w:multiLevelType w:val="hybridMultilevel"/>
    <w:tmpl w:val="4A74BBF8"/>
    <w:lvl w:ilvl="0" w:tplc="35CE7740">
      <w:start w:val="1"/>
      <w:numFmt w:val="decimal"/>
      <w:lvlText w:val="%1"/>
      <w:lvlJc w:val="left"/>
      <w:pPr>
        <w:ind w:left="928" w:hanging="360"/>
      </w:pPr>
      <w:rPr>
        <w:rFonts w:cs="Times New Roman"/>
      </w:rPr>
    </w:lvl>
    <w:lvl w:ilvl="1" w:tplc="04260019">
      <w:start w:val="1"/>
      <w:numFmt w:val="lowerLetter"/>
      <w:lvlText w:val="%2."/>
      <w:lvlJc w:val="left"/>
      <w:pPr>
        <w:ind w:left="1648" w:hanging="360"/>
      </w:pPr>
      <w:rPr>
        <w:rFonts w:cs="Times New Roman"/>
      </w:rPr>
    </w:lvl>
    <w:lvl w:ilvl="2" w:tplc="0426001B">
      <w:start w:val="1"/>
      <w:numFmt w:val="lowerRoman"/>
      <w:lvlText w:val="%3."/>
      <w:lvlJc w:val="right"/>
      <w:pPr>
        <w:ind w:left="2368" w:hanging="180"/>
      </w:pPr>
      <w:rPr>
        <w:rFonts w:cs="Times New Roman"/>
      </w:rPr>
    </w:lvl>
    <w:lvl w:ilvl="3" w:tplc="0426000F">
      <w:start w:val="1"/>
      <w:numFmt w:val="decimal"/>
      <w:lvlText w:val="%4."/>
      <w:lvlJc w:val="left"/>
      <w:pPr>
        <w:ind w:left="3088" w:hanging="360"/>
      </w:pPr>
      <w:rPr>
        <w:rFonts w:cs="Times New Roman"/>
      </w:rPr>
    </w:lvl>
    <w:lvl w:ilvl="4" w:tplc="04260019">
      <w:start w:val="1"/>
      <w:numFmt w:val="lowerLetter"/>
      <w:lvlText w:val="%5."/>
      <w:lvlJc w:val="left"/>
      <w:pPr>
        <w:ind w:left="3808" w:hanging="360"/>
      </w:pPr>
      <w:rPr>
        <w:rFonts w:cs="Times New Roman"/>
      </w:rPr>
    </w:lvl>
    <w:lvl w:ilvl="5" w:tplc="0426001B">
      <w:start w:val="1"/>
      <w:numFmt w:val="lowerRoman"/>
      <w:lvlText w:val="%6."/>
      <w:lvlJc w:val="right"/>
      <w:pPr>
        <w:ind w:left="4528" w:hanging="180"/>
      </w:pPr>
      <w:rPr>
        <w:rFonts w:cs="Times New Roman"/>
      </w:rPr>
    </w:lvl>
    <w:lvl w:ilvl="6" w:tplc="0426000F">
      <w:start w:val="1"/>
      <w:numFmt w:val="decimal"/>
      <w:lvlText w:val="%7."/>
      <w:lvlJc w:val="left"/>
      <w:pPr>
        <w:ind w:left="5248" w:hanging="360"/>
      </w:pPr>
      <w:rPr>
        <w:rFonts w:cs="Times New Roman"/>
      </w:rPr>
    </w:lvl>
    <w:lvl w:ilvl="7" w:tplc="04260019">
      <w:start w:val="1"/>
      <w:numFmt w:val="lowerLetter"/>
      <w:lvlText w:val="%8."/>
      <w:lvlJc w:val="left"/>
      <w:pPr>
        <w:ind w:left="5968" w:hanging="360"/>
      </w:pPr>
      <w:rPr>
        <w:rFonts w:cs="Times New Roman"/>
      </w:rPr>
    </w:lvl>
    <w:lvl w:ilvl="8" w:tplc="0426001B">
      <w:start w:val="1"/>
      <w:numFmt w:val="lowerRoman"/>
      <w:lvlText w:val="%9."/>
      <w:lvlJc w:val="right"/>
      <w:pPr>
        <w:ind w:left="6688" w:hanging="180"/>
      </w:pPr>
      <w:rPr>
        <w:rFonts w:cs="Times New Roman"/>
      </w:rPr>
    </w:lvl>
  </w:abstractNum>
  <w:abstractNum w:abstractNumId="4">
    <w:nsid w:val="66231966"/>
    <w:multiLevelType w:val="hybridMultilevel"/>
    <w:tmpl w:val="3DF8B26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1104332"/>
    <w:multiLevelType w:val="hybridMultilevel"/>
    <w:tmpl w:val="6BE0D56C"/>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754771E3"/>
    <w:multiLevelType w:val="hybridMultilevel"/>
    <w:tmpl w:val="A022DAD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4"/>
  </w:num>
  <w:num w:numId="11">
    <w:abstractNumId w:val="6"/>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ED"/>
    <w:rsid w:val="00045B36"/>
    <w:rsid w:val="00077C16"/>
    <w:rsid w:val="000A0C68"/>
    <w:rsid w:val="002B69ED"/>
    <w:rsid w:val="004F264F"/>
    <w:rsid w:val="004F74CC"/>
    <w:rsid w:val="006024E4"/>
    <w:rsid w:val="006229A2"/>
    <w:rsid w:val="008836A1"/>
    <w:rsid w:val="008D2774"/>
    <w:rsid w:val="00A571A8"/>
    <w:rsid w:val="00AD0F69"/>
    <w:rsid w:val="00B668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229A2"/>
    <w:pPr>
      <w:spacing w:after="160"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6229A2"/>
    <w:pPr>
      <w:spacing w:after="0" w:line="240" w:lineRule="auto"/>
      <w:jc w:val="center"/>
    </w:pPr>
    <w:rPr>
      <w:rFonts w:ascii="Times New Roman" w:hAnsi="Times New Roman"/>
      <w:b/>
      <w:bCs/>
      <w:sz w:val="28"/>
      <w:szCs w:val="24"/>
    </w:rPr>
  </w:style>
  <w:style w:type="character" w:customStyle="1" w:styleId="NosaukumsRakstz">
    <w:name w:val="Nosaukums Rakstz."/>
    <w:basedOn w:val="Noklusjumarindkopasfonts"/>
    <w:link w:val="Nosaukums"/>
    <w:uiPriority w:val="99"/>
    <w:rsid w:val="006229A2"/>
    <w:rPr>
      <w:rFonts w:ascii="Times New Roman" w:eastAsia="Calibri" w:hAnsi="Times New Roman" w:cs="Times New Roman"/>
      <w:b/>
      <w:bCs/>
      <w:sz w:val="28"/>
      <w:szCs w:val="24"/>
    </w:rPr>
  </w:style>
  <w:style w:type="character" w:customStyle="1" w:styleId="SarakstarindkopaRakstz">
    <w:name w:val="Saraksta rindkopa Rakstz."/>
    <w:aliases w:val="H&amp;P List Paragraph Rakstz."/>
    <w:link w:val="Sarakstarindkopa"/>
    <w:uiPriority w:val="34"/>
    <w:locked/>
    <w:rsid w:val="006229A2"/>
    <w:rPr>
      <w:rFonts w:ascii="Times New Roman" w:eastAsia="Times New Roman" w:hAnsi="Times New Roman" w:cs="Times New Roman"/>
      <w:sz w:val="24"/>
      <w:szCs w:val="24"/>
    </w:rPr>
  </w:style>
  <w:style w:type="paragraph" w:styleId="Sarakstarindkopa">
    <w:name w:val="List Paragraph"/>
    <w:aliases w:val="H&amp;P List Paragraph"/>
    <w:basedOn w:val="Parasts"/>
    <w:link w:val="SarakstarindkopaRakstz"/>
    <w:uiPriority w:val="34"/>
    <w:qFormat/>
    <w:rsid w:val="006229A2"/>
    <w:pPr>
      <w:spacing w:after="0" w:line="240" w:lineRule="auto"/>
      <w:ind w:left="720"/>
      <w:contextualSpacing/>
    </w:pPr>
    <w:rPr>
      <w:rFonts w:ascii="Times New Roman" w:eastAsia="Times New Roman" w:hAnsi="Times New Roman"/>
      <w:sz w:val="24"/>
      <w:szCs w:val="24"/>
    </w:rPr>
  </w:style>
  <w:style w:type="paragraph" w:styleId="Balonteksts">
    <w:name w:val="Balloon Text"/>
    <w:basedOn w:val="Parasts"/>
    <w:link w:val="BalontekstsRakstz"/>
    <w:uiPriority w:val="99"/>
    <w:semiHidden/>
    <w:unhideWhenUsed/>
    <w:rsid w:val="008836A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36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229A2"/>
    <w:pPr>
      <w:spacing w:after="160"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6229A2"/>
    <w:pPr>
      <w:spacing w:after="0" w:line="240" w:lineRule="auto"/>
      <w:jc w:val="center"/>
    </w:pPr>
    <w:rPr>
      <w:rFonts w:ascii="Times New Roman" w:hAnsi="Times New Roman"/>
      <w:b/>
      <w:bCs/>
      <w:sz w:val="28"/>
      <w:szCs w:val="24"/>
    </w:rPr>
  </w:style>
  <w:style w:type="character" w:customStyle="1" w:styleId="NosaukumsRakstz">
    <w:name w:val="Nosaukums Rakstz."/>
    <w:basedOn w:val="Noklusjumarindkopasfonts"/>
    <w:link w:val="Nosaukums"/>
    <w:uiPriority w:val="99"/>
    <w:rsid w:val="006229A2"/>
    <w:rPr>
      <w:rFonts w:ascii="Times New Roman" w:eastAsia="Calibri" w:hAnsi="Times New Roman" w:cs="Times New Roman"/>
      <w:b/>
      <w:bCs/>
      <w:sz w:val="28"/>
      <w:szCs w:val="24"/>
    </w:rPr>
  </w:style>
  <w:style w:type="character" w:customStyle="1" w:styleId="SarakstarindkopaRakstz">
    <w:name w:val="Saraksta rindkopa Rakstz."/>
    <w:aliases w:val="H&amp;P List Paragraph Rakstz."/>
    <w:link w:val="Sarakstarindkopa"/>
    <w:uiPriority w:val="34"/>
    <w:locked/>
    <w:rsid w:val="006229A2"/>
    <w:rPr>
      <w:rFonts w:ascii="Times New Roman" w:eastAsia="Times New Roman" w:hAnsi="Times New Roman" w:cs="Times New Roman"/>
      <w:sz w:val="24"/>
      <w:szCs w:val="24"/>
    </w:rPr>
  </w:style>
  <w:style w:type="paragraph" w:styleId="Sarakstarindkopa">
    <w:name w:val="List Paragraph"/>
    <w:aliases w:val="H&amp;P List Paragraph"/>
    <w:basedOn w:val="Parasts"/>
    <w:link w:val="SarakstarindkopaRakstz"/>
    <w:uiPriority w:val="34"/>
    <w:qFormat/>
    <w:rsid w:val="006229A2"/>
    <w:pPr>
      <w:spacing w:after="0" w:line="240" w:lineRule="auto"/>
      <w:ind w:left="720"/>
      <w:contextualSpacing/>
    </w:pPr>
    <w:rPr>
      <w:rFonts w:ascii="Times New Roman" w:eastAsia="Times New Roman" w:hAnsi="Times New Roman"/>
      <w:sz w:val="24"/>
      <w:szCs w:val="24"/>
    </w:rPr>
  </w:style>
  <w:style w:type="paragraph" w:styleId="Balonteksts">
    <w:name w:val="Balloon Text"/>
    <w:basedOn w:val="Parasts"/>
    <w:link w:val="BalontekstsRakstz"/>
    <w:uiPriority w:val="99"/>
    <w:semiHidden/>
    <w:unhideWhenUsed/>
    <w:rsid w:val="008836A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36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1919</Words>
  <Characters>1094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2016-10-05T15:09:00Z</dcterms:created>
  <dcterms:modified xsi:type="dcterms:W3CDTF">2016-10-05T15:27:00Z</dcterms:modified>
</cp:coreProperties>
</file>